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7CF15" w14:textId="77777777" w:rsidR="00CA75FB" w:rsidRPr="00173FAE" w:rsidRDefault="00CA75FB" w:rsidP="00CA75FB">
      <w:pPr>
        <w:spacing w:after="160" w:line="276" w:lineRule="auto"/>
        <w:rPr>
          <w:rFonts w:ascii="Garamond" w:eastAsia="Calibri" w:hAnsi="Garamond" w:cs="Times New Roman"/>
          <w:b/>
          <w:bCs/>
          <w:kern w:val="0"/>
          <w:sz w:val="72"/>
          <w:szCs w:val="72"/>
          <w14:ligatures w14:val="none"/>
        </w:rPr>
      </w:pPr>
      <w:r w:rsidRPr="00173FAE">
        <w:rPr>
          <w:rFonts w:ascii="Garamond" w:eastAsia="Calibri" w:hAnsi="Garamond" w:cs="Times New Roman"/>
          <w:b/>
          <w:bCs/>
          <w:kern w:val="0"/>
          <w:sz w:val="72"/>
          <w:szCs w:val="72"/>
          <w14:ligatures w14:val="none"/>
        </w:rPr>
        <w:t xml:space="preserve">Instructions – </w:t>
      </w:r>
    </w:p>
    <w:p w14:paraId="05204128" w14:textId="77777777" w:rsidR="00CA75FB" w:rsidRPr="00173FAE" w:rsidRDefault="00CA75FB" w:rsidP="00CA75FB">
      <w:pPr>
        <w:spacing w:before="100" w:beforeAutospacing="1" w:after="100" w:afterAutospacing="1" w:line="276" w:lineRule="auto"/>
        <w:rPr>
          <w:rFonts w:ascii="Garamond" w:eastAsia="Times New Roman" w:hAnsi="Garamond" w:cs="Times New Roman"/>
          <w:kern w:val="0"/>
          <w:sz w:val="24"/>
          <w:szCs w:val="24"/>
          <w14:ligatures w14:val="none"/>
        </w:rPr>
      </w:pPr>
      <w:r w:rsidRPr="00173FAE">
        <w:rPr>
          <w:rFonts w:ascii="Garamond" w:eastAsia="Times New Roman" w:hAnsi="Garamond" w:cs="Times New Roman"/>
          <w:kern w:val="0"/>
          <w:sz w:val="24"/>
          <w:szCs w:val="24"/>
          <w14:ligatures w14:val="none"/>
        </w:rPr>
        <w:t xml:space="preserve">For your application to be considered by </w:t>
      </w:r>
      <w:proofErr w:type="spellStart"/>
      <w:r w:rsidRPr="00173FAE">
        <w:rPr>
          <w:rFonts w:ascii="Garamond" w:eastAsia="Times New Roman" w:hAnsi="Garamond" w:cs="Times New Roman"/>
          <w:kern w:val="0"/>
          <w:sz w:val="24"/>
          <w:szCs w:val="24"/>
          <w14:ligatures w14:val="none"/>
        </w:rPr>
        <w:t>DirectWomen's</w:t>
      </w:r>
      <w:proofErr w:type="spellEnd"/>
      <w:r w:rsidRPr="00173FAE">
        <w:rPr>
          <w:rFonts w:ascii="Garamond" w:eastAsia="Times New Roman" w:hAnsi="Garamond" w:cs="Times New Roman"/>
          <w:kern w:val="0"/>
          <w:sz w:val="24"/>
          <w:szCs w:val="24"/>
          <w14:ligatures w14:val="none"/>
        </w:rPr>
        <w:t xml:space="preserve"> Selection Committee, you must submit your completed application by </w:t>
      </w:r>
      <w:r w:rsidRPr="00173FAE">
        <w:rPr>
          <w:rFonts w:ascii="Garamond" w:eastAsia="Times New Roman" w:hAnsi="Garamond" w:cs="Times New Roman"/>
          <w:b/>
          <w:bCs/>
          <w:kern w:val="0"/>
          <w:sz w:val="24"/>
          <w:szCs w:val="24"/>
          <w:u w:val="single"/>
          <w14:ligatures w14:val="none"/>
        </w:rPr>
        <w:t>12:00 Noon ET on Monday, November 25, 2024</w:t>
      </w:r>
      <w:r w:rsidRPr="00173FAE">
        <w:rPr>
          <w:rFonts w:ascii="Garamond" w:eastAsia="Times New Roman" w:hAnsi="Garamond" w:cs="Times New Roman"/>
          <w:b/>
          <w:bCs/>
          <w:kern w:val="0"/>
          <w:sz w:val="24"/>
          <w:szCs w:val="24"/>
          <w14:ligatures w14:val="none"/>
        </w:rPr>
        <w:t>.</w:t>
      </w:r>
      <w:r w:rsidRPr="00173FAE">
        <w:rPr>
          <w:rFonts w:ascii="Garamond" w:eastAsia="Times New Roman" w:hAnsi="Garamond" w:cs="Times New Roman"/>
          <w:kern w:val="0"/>
          <w:sz w:val="24"/>
          <w:szCs w:val="24"/>
          <w14:ligatures w14:val="none"/>
        </w:rPr>
        <w:t xml:space="preserve"> Incomplete applications or application materials submitted after the deadline will not be considered. The Selection Committee will notify all applicants of their decision in early February. Approximately 16-20 applicants will be selected for the 2025 </w:t>
      </w:r>
      <w:proofErr w:type="spellStart"/>
      <w:r w:rsidRPr="00173FAE">
        <w:rPr>
          <w:rFonts w:ascii="Garamond" w:eastAsia="Times New Roman" w:hAnsi="Garamond" w:cs="Times New Roman"/>
          <w:kern w:val="0"/>
          <w:sz w:val="24"/>
          <w:szCs w:val="24"/>
          <w14:ligatures w14:val="none"/>
        </w:rPr>
        <w:t>DirectWomen</w:t>
      </w:r>
      <w:proofErr w:type="spellEnd"/>
      <w:r w:rsidRPr="00173FAE">
        <w:rPr>
          <w:rFonts w:ascii="Garamond" w:eastAsia="Times New Roman" w:hAnsi="Garamond" w:cs="Times New Roman"/>
          <w:kern w:val="0"/>
          <w:sz w:val="24"/>
          <w:szCs w:val="24"/>
          <w14:ligatures w14:val="none"/>
        </w:rPr>
        <w:t xml:space="preserve"> Board Institute based on the individual’s experience, independence, and business judgment required for effective board service. Selected applicants are considered </w:t>
      </w:r>
      <w:proofErr w:type="gramStart"/>
      <w:r w:rsidRPr="00173FAE">
        <w:rPr>
          <w:rFonts w:ascii="Garamond" w:eastAsia="Times New Roman" w:hAnsi="Garamond" w:cs="Times New Roman"/>
          <w:kern w:val="0"/>
          <w:sz w:val="24"/>
          <w:szCs w:val="24"/>
          <w14:ligatures w14:val="none"/>
        </w:rPr>
        <w:t>board-ready</w:t>
      </w:r>
      <w:proofErr w:type="gramEnd"/>
      <w:r w:rsidRPr="00173FAE">
        <w:rPr>
          <w:rFonts w:ascii="Garamond" w:eastAsia="Times New Roman" w:hAnsi="Garamond" w:cs="Times New Roman"/>
          <w:kern w:val="0"/>
          <w:sz w:val="24"/>
          <w:szCs w:val="24"/>
          <w14:ligatures w14:val="none"/>
        </w:rPr>
        <w:t>. The steps to complete your application are as follows:</w:t>
      </w:r>
    </w:p>
    <w:p w14:paraId="1BF05844" w14:textId="77777777" w:rsidR="00CA75FB" w:rsidRDefault="00CA75FB" w:rsidP="00CA75FB">
      <w:pPr>
        <w:pStyle w:val="ListParagraph"/>
        <w:numPr>
          <w:ilvl w:val="0"/>
          <w:numId w:val="2"/>
        </w:numPr>
        <w:spacing w:before="100" w:beforeAutospacing="1" w:after="100" w:afterAutospacing="1" w:line="276" w:lineRule="auto"/>
        <w:rPr>
          <w:rFonts w:ascii="Garamond" w:eastAsia="Times New Roman" w:hAnsi="Garamond" w:cs="Times New Roman"/>
          <w:b/>
          <w:bCs/>
          <w:kern w:val="0"/>
          <w:sz w:val="24"/>
          <w:szCs w:val="24"/>
          <w14:ligatures w14:val="none"/>
        </w:rPr>
      </w:pPr>
      <w:r w:rsidRPr="00173FAE">
        <w:rPr>
          <w:rFonts w:ascii="Garamond" w:eastAsia="Times New Roman" w:hAnsi="Garamond" w:cs="Times New Roman"/>
          <w:b/>
          <w:bCs/>
          <w:kern w:val="0"/>
          <w:sz w:val="24"/>
          <w:szCs w:val="24"/>
          <w14:ligatures w14:val="none"/>
        </w:rPr>
        <w:t xml:space="preserve">Register and create an account. </w:t>
      </w:r>
    </w:p>
    <w:p w14:paraId="6252B82D" w14:textId="398B54ED" w:rsidR="00173FAE" w:rsidRDefault="00173FAE" w:rsidP="00173FAE">
      <w:pPr>
        <w:pStyle w:val="NormalWeb"/>
        <w:rPr>
          <w:rStyle w:val="Strong"/>
          <w:rFonts w:ascii="Garamond" w:eastAsiaTheme="majorEastAsia" w:hAnsi="Garamond"/>
          <w:b w:val="0"/>
          <w:bCs w:val="0"/>
          <w:u w:val="single"/>
        </w:rPr>
      </w:pPr>
      <w:r w:rsidRPr="00173FAE">
        <w:rPr>
          <w:rStyle w:val="Strong"/>
          <w:rFonts w:ascii="Garamond" w:eastAsiaTheme="majorEastAsia" w:hAnsi="Garamond"/>
          <w:i/>
          <w:iCs/>
        </w:rPr>
        <w:t>If you already have a SurveyMonkey Apply account, simply “Log In.”</w:t>
      </w:r>
      <w:r w:rsidRPr="00173FAE">
        <w:rPr>
          <w:rFonts w:ascii="Garamond" w:hAnsi="Garamond"/>
          <w:noProof/>
        </w:rPr>
        <w:drawing>
          <wp:inline distT="0" distB="0" distL="0" distR="0" wp14:anchorId="4AF79BF0" wp14:editId="18261324">
            <wp:extent cx="3657607" cy="1828804"/>
            <wp:effectExtent l="0" t="0" r="0" b="0"/>
            <wp:docPr id="1101799006" name="Picture 1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99006" name="Picture 18" descr="A screenshot of a compu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57607" cy="1828804"/>
                    </a:xfrm>
                    <a:prstGeom prst="rect">
                      <a:avLst/>
                    </a:prstGeom>
                  </pic:spPr>
                </pic:pic>
              </a:graphicData>
            </a:graphic>
          </wp:inline>
        </w:drawing>
      </w:r>
    </w:p>
    <w:p w14:paraId="66A691F2" w14:textId="77777777" w:rsidR="00173FAE" w:rsidRDefault="00173FAE" w:rsidP="00CA75FB">
      <w:pPr>
        <w:pStyle w:val="ListParagraph"/>
        <w:spacing w:before="100" w:beforeAutospacing="1" w:after="100" w:afterAutospacing="1" w:line="276" w:lineRule="auto"/>
        <w:ind w:left="360"/>
        <w:rPr>
          <w:rStyle w:val="Strong"/>
          <w:rFonts w:ascii="Garamond" w:eastAsiaTheme="majorEastAsia" w:hAnsi="Garamond"/>
          <w:b w:val="0"/>
          <w:bCs w:val="0"/>
          <w:sz w:val="24"/>
          <w:szCs w:val="24"/>
          <w:u w:val="single"/>
        </w:rPr>
      </w:pPr>
    </w:p>
    <w:p w14:paraId="09984F01" w14:textId="1A7070DD" w:rsidR="00CA75FB" w:rsidRPr="00173FAE" w:rsidRDefault="00CA75FB" w:rsidP="00CA75FB">
      <w:pPr>
        <w:pStyle w:val="ListParagraph"/>
        <w:spacing w:before="100" w:beforeAutospacing="1" w:after="100" w:afterAutospacing="1" w:line="276" w:lineRule="auto"/>
        <w:ind w:left="360"/>
        <w:rPr>
          <w:rStyle w:val="Strong"/>
          <w:rFonts w:ascii="Garamond" w:eastAsia="Times New Roman" w:hAnsi="Garamond" w:cs="Times New Roman"/>
          <w:kern w:val="0"/>
          <w:sz w:val="24"/>
          <w:szCs w:val="24"/>
          <w14:ligatures w14:val="none"/>
        </w:rPr>
      </w:pPr>
      <w:r w:rsidRPr="00173FAE">
        <w:rPr>
          <w:rStyle w:val="Strong"/>
          <w:rFonts w:ascii="Garamond" w:eastAsiaTheme="majorEastAsia" w:hAnsi="Garamond"/>
          <w:b w:val="0"/>
          <w:bCs w:val="0"/>
          <w:sz w:val="24"/>
          <w:szCs w:val="24"/>
          <w:u w:val="single"/>
        </w:rPr>
        <w:t>Step 1 – Click the “</w:t>
      </w:r>
      <w:hyperlink r:id="rId7" w:history="1">
        <w:r w:rsidRPr="00173FAE">
          <w:rPr>
            <w:rStyle w:val="Hyperlink"/>
            <w:rFonts w:ascii="Garamond" w:eastAsiaTheme="majorEastAsia" w:hAnsi="Garamond"/>
            <w:sz w:val="24"/>
            <w:szCs w:val="24"/>
          </w:rPr>
          <w:t>Register</w:t>
        </w:r>
      </w:hyperlink>
      <w:r w:rsidRPr="00173FAE">
        <w:rPr>
          <w:rStyle w:val="Strong"/>
          <w:rFonts w:ascii="Garamond" w:eastAsiaTheme="majorEastAsia" w:hAnsi="Garamond"/>
          <w:b w:val="0"/>
          <w:bCs w:val="0"/>
          <w:sz w:val="24"/>
          <w:szCs w:val="24"/>
          <w:u w:val="single"/>
        </w:rPr>
        <w:t>” button</w:t>
      </w:r>
    </w:p>
    <w:p w14:paraId="331B90C6" w14:textId="77777777" w:rsidR="00CA75FB" w:rsidRPr="00173FAE" w:rsidRDefault="00CA75FB" w:rsidP="00CA75FB">
      <w:pPr>
        <w:pStyle w:val="NormalWeb"/>
        <w:rPr>
          <w:rStyle w:val="Strong"/>
          <w:rFonts w:ascii="Garamond" w:eastAsiaTheme="majorEastAsia" w:hAnsi="Garamond"/>
          <w:b w:val="0"/>
          <w:bCs w:val="0"/>
        </w:rPr>
      </w:pPr>
      <w:r w:rsidRPr="00173FAE">
        <w:rPr>
          <w:rFonts w:ascii="Garamond" w:hAnsi="Garamond"/>
          <w:noProof/>
        </w:rPr>
        <w:drawing>
          <wp:inline distT="0" distB="0" distL="0" distR="0" wp14:anchorId="617D5F61" wp14:editId="34087BDE">
            <wp:extent cx="4657725" cy="2328863"/>
            <wp:effectExtent l="0" t="0" r="0" b="0"/>
            <wp:docPr id="1218925487"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25487" name="Picture 3"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3535" cy="2356768"/>
                    </a:xfrm>
                    <a:prstGeom prst="rect">
                      <a:avLst/>
                    </a:prstGeom>
                  </pic:spPr>
                </pic:pic>
              </a:graphicData>
            </a:graphic>
          </wp:inline>
        </w:drawing>
      </w:r>
    </w:p>
    <w:p w14:paraId="438DCEFD" w14:textId="77777777" w:rsidR="00CA75FB" w:rsidRPr="00173FAE" w:rsidRDefault="00CA75FB" w:rsidP="00CA75FB">
      <w:pPr>
        <w:pStyle w:val="NormalWeb"/>
        <w:ind w:left="360"/>
        <w:rPr>
          <w:rStyle w:val="Strong"/>
          <w:rFonts w:ascii="Garamond" w:eastAsiaTheme="majorEastAsia" w:hAnsi="Garamond"/>
          <w:b w:val="0"/>
          <w:bCs w:val="0"/>
        </w:rPr>
      </w:pPr>
      <w:r w:rsidRPr="00173FAE">
        <w:rPr>
          <w:rStyle w:val="Strong"/>
          <w:rFonts w:ascii="Garamond" w:eastAsiaTheme="majorEastAsia" w:hAnsi="Garamond"/>
          <w:b w:val="0"/>
          <w:bCs w:val="0"/>
          <w:u w:val="single"/>
        </w:rPr>
        <w:lastRenderedPageBreak/>
        <w:t>Step 2 – Enter your credentials and click “Create Account.”</w:t>
      </w:r>
      <w:r w:rsidRPr="00173FAE">
        <w:rPr>
          <w:rStyle w:val="Strong"/>
          <w:rFonts w:ascii="Garamond" w:eastAsiaTheme="majorEastAsia" w:hAnsi="Garamond"/>
          <w:b w:val="0"/>
          <w:bCs w:val="0"/>
        </w:rPr>
        <w:t xml:space="preserve"> </w:t>
      </w:r>
      <w:r w:rsidRPr="00173FAE">
        <w:rPr>
          <w:rStyle w:val="Strong"/>
          <w:rFonts w:ascii="Garamond" w:eastAsiaTheme="majorEastAsia" w:hAnsi="Garamond"/>
        </w:rPr>
        <w:t>Please take note of the email address and password you used to create this account.</w:t>
      </w:r>
    </w:p>
    <w:p w14:paraId="79D78629" w14:textId="0F4D2CDA" w:rsidR="00CA75FB" w:rsidRPr="00173FAE" w:rsidRDefault="00CA75FB" w:rsidP="00CA75FB">
      <w:pPr>
        <w:pStyle w:val="NormalWeb"/>
        <w:rPr>
          <w:rStyle w:val="Strong"/>
          <w:rFonts w:ascii="Garamond" w:eastAsiaTheme="majorEastAsia" w:hAnsi="Garamond"/>
          <w:b w:val="0"/>
          <w:bCs w:val="0"/>
        </w:rPr>
      </w:pPr>
      <w:r w:rsidRPr="00173FAE">
        <w:rPr>
          <w:rFonts w:ascii="Garamond" w:hAnsi="Garamond"/>
          <w:noProof/>
        </w:rPr>
        <w:drawing>
          <wp:inline distT="0" distB="0" distL="0" distR="0" wp14:anchorId="02BA02C0" wp14:editId="00C22B6C">
            <wp:extent cx="3614906" cy="2276475"/>
            <wp:effectExtent l="0" t="0" r="5080" b="0"/>
            <wp:docPr id="937403980"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03980" name="Picture 7" descr="A screenshot of a computer&#10;&#10;Description automatically generated"/>
                    <pic:cNvPicPr/>
                  </pic:nvPicPr>
                  <pic:blipFill rotWithShape="1">
                    <a:blip r:embed="rId9" cstate="print">
                      <a:extLst>
                        <a:ext uri="{28A0092B-C50C-407E-A947-70E740481C1C}">
                          <a14:useLocalDpi xmlns:a14="http://schemas.microsoft.com/office/drawing/2010/main" val="0"/>
                        </a:ext>
                      </a:extLst>
                    </a:blip>
                    <a:srcRect l="10418" r="10185"/>
                    <a:stretch/>
                  </pic:blipFill>
                  <pic:spPr bwMode="auto">
                    <a:xfrm>
                      <a:off x="0" y="0"/>
                      <a:ext cx="3677824" cy="2316098"/>
                    </a:xfrm>
                    <a:prstGeom prst="rect">
                      <a:avLst/>
                    </a:prstGeom>
                    <a:ln>
                      <a:noFill/>
                    </a:ln>
                    <a:extLst>
                      <a:ext uri="{53640926-AAD7-44D8-BBD7-CCE9431645EC}">
                        <a14:shadowObscured xmlns:a14="http://schemas.microsoft.com/office/drawing/2010/main"/>
                      </a:ext>
                    </a:extLst>
                  </pic:spPr>
                </pic:pic>
              </a:graphicData>
            </a:graphic>
          </wp:inline>
        </w:drawing>
      </w:r>
    </w:p>
    <w:p w14:paraId="5C42BFC4" w14:textId="45063A65" w:rsidR="00CA75FB" w:rsidRPr="00173FAE" w:rsidRDefault="00CA75FB" w:rsidP="00CA75FB">
      <w:pPr>
        <w:pStyle w:val="NormalWeb"/>
        <w:ind w:left="360"/>
        <w:rPr>
          <w:rStyle w:val="Strong"/>
          <w:rFonts w:ascii="Garamond" w:eastAsiaTheme="majorEastAsia" w:hAnsi="Garamond"/>
          <w:b w:val="0"/>
          <w:bCs w:val="0"/>
        </w:rPr>
      </w:pPr>
      <w:r w:rsidRPr="00173FAE">
        <w:rPr>
          <w:rStyle w:val="Strong"/>
          <w:rFonts w:ascii="Garamond" w:eastAsiaTheme="majorEastAsia" w:hAnsi="Garamond"/>
          <w:b w:val="0"/>
          <w:bCs w:val="0"/>
          <w:u w:val="single"/>
        </w:rPr>
        <w:t>Step 3</w:t>
      </w:r>
      <w:r w:rsidRPr="00173FAE">
        <w:rPr>
          <w:rStyle w:val="Strong"/>
          <w:rFonts w:ascii="Garamond" w:eastAsiaTheme="majorEastAsia" w:hAnsi="Garamond"/>
          <w:b w:val="0"/>
          <w:bCs w:val="0"/>
        </w:rPr>
        <w:t xml:space="preserve"> – You will receive an email prompting you to verify your email </w:t>
      </w:r>
      <w:r w:rsidR="00173FAE">
        <w:rPr>
          <w:rStyle w:val="Strong"/>
          <w:rFonts w:ascii="Garamond" w:eastAsiaTheme="majorEastAsia" w:hAnsi="Garamond"/>
          <w:b w:val="0"/>
          <w:bCs w:val="0"/>
        </w:rPr>
        <w:t xml:space="preserve">address </w:t>
      </w:r>
      <w:r w:rsidRPr="00173FAE">
        <w:rPr>
          <w:rStyle w:val="Strong"/>
          <w:rFonts w:ascii="Garamond" w:eastAsiaTheme="majorEastAsia" w:hAnsi="Garamond"/>
          <w:b w:val="0"/>
          <w:bCs w:val="0"/>
        </w:rPr>
        <w:t xml:space="preserve">to successfully create your account. </w:t>
      </w:r>
      <w:r w:rsidRPr="00173FAE">
        <w:rPr>
          <w:rStyle w:val="Strong"/>
          <w:rFonts w:ascii="Garamond" w:eastAsiaTheme="majorEastAsia" w:hAnsi="Garamond"/>
          <w:b w:val="0"/>
          <w:bCs w:val="0"/>
          <w:u w:val="single"/>
        </w:rPr>
        <w:t>Please follow the steps in this email.</w:t>
      </w:r>
      <w:r w:rsidRPr="00173FAE">
        <w:rPr>
          <w:rStyle w:val="Strong"/>
          <w:rFonts w:ascii="Garamond" w:eastAsiaTheme="majorEastAsia" w:hAnsi="Garamond"/>
          <w:b w:val="0"/>
          <w:bCs w:val="0"/>
        </w:rPr>
        <w:t xml:space="preserve"> If you do not receive an email, check your spam, junk, and/or other folder(s). </w:t>
      </w:r>
    </w:p>
    <w:p w14:paraId="07C39933" w14:textId="77777777" w:rsidR="00CA75FB" w:rsidRPr="00173FAE" w:rsidRDefault="00CA75FB" w:rsidP="00CA75FB">
      <w:pPr>
        <w:pStyle w:val="NormalWeb"/>
        <w:rPr>
          <w:rStyle w:val="Strong"/>
          <w:rFonts w:ascii="Garamond" w:eastAsiaTheme="majorEastAsia" w:hAnsi="Garamond"/>
          <w:b w:val="0"/>
          <w:bCs w:val="0"/>
        </w:rPr>
      </w:pPr>
      <w:r w:rsidRPr="00173FAE">
        <w:rPr>
          <w:rFonts w:ascii="Garamond" w:hAnsi="Garamond"/>
          <w:noProof/>
        </w:rPr>
        <mc:AlternateContent>
          <mc:Choice Requires="wps">
            <w:drawing>
              <wp:anchor distT="0" distB="0" distL="114300" distR="114300" simplePos="0" relativeHeight="251659264" behindDoc="0" locked="0" layoutInCell="1" allowOverlap="1" wp14:anchorId="1429A633" wp14:editId="46439CDB">
                <wp:simplePos x="0" y="0"/>
                <wp:positionH relativeFrom="column">
                  <wp:posOffset>381000</wp:posOffset>
                </wp:positionH>
                <wp:positionV relativeFrom="paragraph">
                  <wp:posOffset>1049020</wp:posOffset>
                </wp:positionV>
                <wp:extent cx="466725" cy="0"/>
                <wp:effectExtent l="0" t="76200" r="9525" b="95250"/>
                <wp:wrapNone/>
                <wp:docPr id="137966779" name="Straight Arrow Connector 13"/>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60C414" id="_x0000_t32" coordsize="21600,21600" o:spt="32" o:oned="t" path="m,l21600,21600e" filled="f">
                <v:path arrowok="t" fillok="f" o:connecttype="none"/>
                <o:lock v:ext="edit" shapetype="t"/>
              </v:shapetype>
              <v:shape id="Straight Arrow Connector 13" o:spid="_x0000_s1026" type="#_x0000_t32" style="position:absolute;margin-left:30pt;margin-top:82.6pt;width:36.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" strokecolor="#c00000" strokeweight=".5pt">
                <v:stroke endarrow="block" joinstyle="miter"/>
              </v:shape>
            </w:pict>
          </mc:Fallback>
        </mc:AlternateContent>
      </w:r>
      <w:r w:rsidRPr="00173FAE">
        <w:rPr>
          <w:rStyle w:val="Strong"/>
          <w:rFonts w:ascii="Garamond" w:eastAsiaTheme="majorEastAsia" w:hAnsi="Garamond"/>
          <w:b w:val="0"/>
          <w:bCs w:val="0"/>
          <w:noProof/>
        </w:rPr>
        <w:drawing>
          <wp:inline distT="0" distB="0" distL="0" distR="0" wp14:anchorId="6607176B" wp14:editId="22FDBE82">
            <wp:extent cx="3782070" cy="1962150"/>
            <wp:effectExtent l="0" t="0" r="8890" b="0"/>
            <wp:docPr id="9148217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821727" name="Picture 1" descr="A screenshot of a computer&#10;&#10;Description automatically generated"/>
                    <pic:cNvPicPr/>
                  </pic:nvPicPr>
                  <pic:blipFill>
                    <a:blip r:embed="rId10"/>
                    <a:stretch>
                      <a:fillRect/>
                    </a:stretch>
                  </pic:blipFill>
                  <pic:spPr>
                    <a:xfrm>
                      <a:off x="0" y="0"/>
                      <a:ext cx="3793028" cy="1967835"/>
                    </a:xfrm>
                    <a:prstGeom prst="rect">
                      <a:avLst/>
                    </a:prstGeom>
                  </pic:spPr>
                </pic:pic>
              </a:graphicData>
            </a:graphic>
          </wp:inline>
        </w:drawing>
      </w:r>
    </w:p>
    <w:p w14:paraId="75D8E894" w14:textId="77777777" w:rsidR="00CA75FB" w:rsidRPr="00173FAE" w:rsidRDefault="00CA75FB" w:rsidP="00CA75FB">
      <w:pPr>
        <w:pStyle w:val="NormalWeb"/>
        <w:rPr>
          <w:rStyle w:val="Strong"/>
          <w:rFonts w:ascii="Garamond" w:eastAsiaTheme="majorEastAsia" w:hAnsi="Garamond"/>
          <w:b w:val="0"/>
          <w:bCs w:val="0"/>
        </w:rPr>
      </w:pPr>
      <w:r w:rsidRPr="00173FAE">
        <w:rPr>
          <w:rFonts w:ascii="Garamond" w:hAnsi="Garamond"/>
          <w:noProof/>
        </w:rPr>
        <w:drawing>
          <wp:inline distT="0" distB="0" distL="0" distR="0" wp14:anchorId="43A0A888" wp14:editId="011ECE53">
            <wp:extent cx="3782060" cy="2112633"/>
            <wp:effectExtent l="0" t="0" r="0" b="2540"/>
            <wp:docPr id="804811033" name="Picture 14" descr="A screenshot of a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811033" name="Picture 14" descr="A screenshot of a email&#10;&#10;Description automatically generated"/>
                    <pic:cNvPicPr/>
                  </pic:nvPicPr>
                  <pic:blipFill rotWithShape="1">
                    <a:blip r:embed="rId11" cstate="print">
                      <a:extLst>
                        <a:ext uri="{28A0092B-C50C-407E-A947-70E740481C1C}">
                          <a14:useLocalDpi xmlns:a14="http://schemas.microsoft.com/office/drawing/2010/main" val="0"/>
                        </a:ext>
                      </a:extLst>
                    </a:blip>
                    <a:srcRect l="4722" r="5768"/>
                    <a:stretch/>
                  </pic:blipFill>
                  <pic:spPr bwMode="auto">
                    <a:xfrm>
                      <a:off x="0" y="0"/>
                      <a:ext cx="3820024" cy="2133839"/>
                    </a:xfrm>
                    <a:prstGeom prst="rect">
                      <a:avLst/>
                    </a:prstGeom>
                    <a:ln>
                      <a:noFill/>
                    </a:ln>
                    <a:extLst>
                      <a:ext uri="{53640926-AAD7-44D8-BBD7-CCE9431645EC}">
                        <a14:shadowObscured xmlns:a14="http://schemas.microsoft.com/office/drawing/2010/main"/>
                      </a:ext>
                    </a:extLst>
                  </pic:spPr>
                </pic:pic>
              </a:graphicData>
            </a:graphic>
          </wp:inline>
        </w:drawing>
      </w:r>
    </w:p>
    <w:p w14:paraId="1D5F78AB" w14:textId="77777777" w:rsidR="00CA75FB" w:rsidRPr="00173FAE" w:rsidRDefault="00CA75FB" w:rsidP="00CA75FB">
      <w:pPr>
        <w:pStyle w:val="NormalWeb"/>
        <w:ind w:left="360"/>
        <w:rPr>
          <w:rFonts w:ascii="Garamond" w:hAnsi="Garamond"/>
          <w:noProof/>
          <w:u w:val="single"/>
        </w:rPr>
      </w:pPr>
      <w:r w:rsidRPr="00173FAE">
        <w:rPr>
          <w:rStyle w:val="Strong"/>
          <w:rFonts w:ascii="Garamond" w:eastAsiaTheme="majorEastAsia" w:hAnsi="Garamond"/>
          <w:b w:val="0"/>
          <w:bCs w:val="0"/>
          <w:u w:val="single"/>
        </w:rPr>
        <w:lastRenderedPageBreak/>
        <w:t>Step 4 – Return to the SurveyMonkey Apply site and follow the prompts until you reach the page to “</w:t>
      </w:r>
      <w:hyperlink r:id="rId12" w:history="1">
        <w:r w:rsidRPr="00173FAE">
          <w:rPr>
            <w:rStyle w:val="Hyperlink"/>
            <w:rFonts w:ascii="Garamond" w:eastAsiaTheme="majorEastAsia" w:hAnsi="Garamond"/>
          </w:rPr>
          <w:t>Apply</w:t>
        </w:r>
      </w:hyperlink>
      <w:r w:rsidRPr="00173FAE">
        <w:rPr>
          <w:rStyle w:val="Strong"/>
          <w:rFonts w:ascii="Garamond" w:eastAsiaTheme="majorEastAsia" w:hAnsi="Garamond"/>
          <w:b w:val="0"/>
          <w:bCs w:val="0"/>
          <w:u w:val="single"/>
        </w:rPr>
        <w:t>.”</w:t>
      </w:r>
      <w:r w:rsidRPr="00173FAE">
        <w:rPr>
          <w:rFonts w:ascii="Garamond" w:hAnsi="Garamond"/>
          <w:noProof/>
          <w:u w:val="single"/>
        </w:rPr>
        <w:t xml:space="preserve"> </w:t>
      </w:r>
    </w:p>
    <w:p w14:paraId="6BFFF40E" w14:textId="77777777" w:rsidR="00CA75FB" w:rsidRPr="00173FAE" w:rsidRDefault="00CA75FB" w:rsidP="00CA75FB">
      <w:pPr>
        <w:pStyle w:val="NormalWeb"/>
        <w:rPr>
          <w:rFonts w:ascii="Garamond" w:hAnsi="Garamond"/>
          <w:noProof/>
        </w:rPr>
      </w:pPr>
      <w:r w:rsidRPr="00173FAE">
        <w:rPr>
          <w:rFonts w:ascii="Garamond" w:hAnsi="Garamond"/>
          <w:noProof/>
        </w:rPr>
        <w:drawing>
          <wp:inline distT="0" distB="0" distL="0" distR="0" wp14:anchorId="7394E85B" wp14:editId="4F1C0394">
            <wp:extent cx="3695700" cy="1847851"/>
            <wp:effectExtent l="0" t="0" r="0" b="0"/>
            <wp:docPr id="646583926"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583926" name="Picture 15"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45862" cy="1872932"/>
                    </a:xfrm>
                    <a:prstGeom prst="rect">
                      <a:avLst/>
                    </a:prstGeom>
                  </pic:spPr>
                </pic:pic>
              </a:graphicData>
            </a:graphic>
          </wp:inline>
        </w:drawing>
      </w:r>
    </w:p>
    <w:p w14:paraId="0ECFD7AA" w14:textId="3948AD65" w:rsidR="00CA75FB" w:rsidRPr="00173FAE" w:rsidRDefault="00CA75FB" w:rsidP="00173FAE">
      <w:pPr>
        <w:pStyle w:val="NormalWeb"/>
        <w:rPr>
          <w:rFonts w:ascii="Garamond" w:hAnsi="Garamond"/>
          <w:b/>
          <w:bCs/>
        </w:rPr>
      </w:pPr>
      <w:r w:rsidRPr="00173FAE">
        <w:rPr>
          <w:rFonts w:ascii="Garamond" w:hAnsi="Garamond"/>
          <w:noProof/>
        </w:rPr>
        <w:drawing>
          <wp:inline distT="0" distB="0" distL="0" distR="0" wp14:anchorId="2D706EF3" wp14:editId="5587A043">
            <wp:extent cx="3733800" cy="1866901"/>
            <wp:effectExtent l="0" t="0" r="0" b="0"/>
            <wp:docPr id="787633252"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633252" name="Picture 17" descr="A screenshot of a compu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38754" cy="1869378"/>
                    </a:xfrm>
                    <a:prstGeom prst="rect">
                      <a:avLst/>
                    </a:prstGeom>
                  </pic:spPr>
                </pic:pic>
              </a:graphicData>
            </a:graphic>
          </wp:inline>
        </w:drawing>
      </w:r>
    </w:p>
    <w:p w14:paraId="56915FAF" w14:textId="4B8DA131" w:rsidR="00CA75FB" w:rsidRPr="00173FAE" w:rsidRDefault="00CA75FB" w:rsidP="00CA75FB">
      <w:pPr>
        <w:pStyle w:val="ListParagraph"/>
        <w:numPr>
          <w:ilvl w:val="0"/>
          <w:numId w:val="2"/>
        </w:numPr>
        <w:spacing w:before="100" w:beforeAutospacing="1" w:after="100" w:afterAutospacing="1" w:line="276" w:lineRule="auto"/>
        <w:rPr>
          <w:rFonts w:ascii="Garamond" w:eastAsia="Times New Roman" w:hAnsi="Garamond" w:cs="Times New Roman"/>
          <w:b/>
          <w:bCs/>
          <w:kern w:val="0"/>
          <w:sz w:val="24"/>
          <w:szCs w:val="24"/>
          <w14:ligatures w14:val="none"/>
        </w:rPr>
      </w:pPr>
      <w:r w:rsidRPr="00173FAE">
        <w:rPr>
          <w:rFonts w:ascii="Garamond" w:eastAsia="Times New Roman" w:hAnsi="Garamond" w:cs="Times New Roman"/>
          <w:b/>
          <w:bCs/>
          <w:kern w:val="0"/>
          <w:sz w:val="24"/>
          <w:szCs w:val="24"/>
          <w14:ligatures w14:val="none"/>
        </w:rPr>
        <w:t>Complete the application forms.</w:t>
      </w:r>
    </w:p>
    <w:p w14:paraId="2210AEFE" w14:textId="09C5E9BB" w:rsidR="00CA75FB" w:rsidRDefault="00CA75FB" w:rsidP="00CA75FB">
      <w:pPr>
        <w:spacing w:before="100" w:beforeAutospacing="1" w:after="100" w:afterAutospacing="1" w:line="276" w:lineRule="auto"/>
        <w:rPr>
          <w:rFonts w:ascii="Garamond" w:eastAsia="Times New Roman" w:hAnsi="Garamond" w:cs="Times New Roman"/>
          <w:b/>
          <w:bCs/>
          <w:kern w:val="0"/>
          <w:sz w:val="24"/>
          <w:szCs w:val="24"/>
          <w14:ligatures w14:val="none"/>
        </w:rPr>
      </w:pPr>
      <w:r w:rsidRPr="00173FAE">
        <w:rPr>
          <w:rFonts w:ascii="Garamond" w:eastAsia="Times New Roman" w:hAnsi="Garamond" w:cs="Times New Roman"/>
          <w:kern w:val="0"/>
          <w:sz w:val="24"/>
          <w:szCs w:val="24"/>
          <w14:ligatures w14:val="none"/>
        </w:rPr>
        <w:t xml:space="preserve">The application </w:t>
      </w:r>
      <w:r w:rsidR="00173FAE">
        <w:rPr>
          <w:rFonts w:ascii="Garamond" w:eastAsia="Times New Roman" w:hAnsi="Garamond" w:cs="Times New Roman"/>
          <w:kern w:val="0"/>
          <w:sz w:val="24"/>
          <w:szCs w:val="24"/>
          <w14:ligatures w14:val="none"/>
        </w:rPr>
        <w:t>“</w:t>
      </w:r>
      <w:r w:rsidRPr="00173FAE">
        <w:rPr>
          <w:rFonts w:ascii="Garamond" w:eastAsia="Times New Roman" w:hAnsi="Garamond" w:cs="Times New Roman"/>
          <w:kern w:val="0"/>
          <w:sz w:val="24"/>
          <w:szCs w:val="24"/>
          <w14:ligatures w14:val="none"/>
        </w:rPr>
        <w:t>forms</w:t>
      </w:r>
      <w:r w:rsidR="00173FAE">
        <w:rPr>
          <w:rFonts w:ascii="Garamond" w:eastAsia="Times New Roman" w:hAnsi="Garamond" w:cs="Times New Roman"/>
          <w:kern w:val="0"/>
          <w:sz w:val="24"/>
          <w:szCs w:val="24"/>
          <w14:ligatures w14:val="none"/>
        </w:rPr>
        <w:t>”</w:t>
      </w:r>
      <w:r w:rsidRPr="00173FAE">
        <w:rPr>
          <w:rFonts w:ascii="Garamond" w:eastAsia="Times New Roman" w:hAnsi="Garamond" w:cs="Times New Roman"/>
          <w:kern w:val="0"/>
          <w:sz w:val="24"/>
          <w:szCs w:val="24"/>
          <w14:ligatures w14:val="none"/>
        </w:rPr>
        <w:t xml:space="preserve"> include the following: S</w:t>
      </w:r>
      <w:r w:rsidR="00F708CB" w:rsidRPr="00173FAE">
        <w:rPr>
          <w:rFonts w:ascii="Garamond" w:eastAsia="Times New Roman" w:hAnsi="Garamond" w:cs="Times New Roman"/>
          <w:kern w:val="0"/>
          <w:sz w:val="24"/>
          <w:szCs w:val="24"/>
          <w14:ligatures w14:val="none"/>
        </w:rPr>
        <w:t>aving Your Application</w:t>
      </w:r>
      <w:r w:rsidRPr="00173FAE">
        <w:rPr>
          <w:rFonts w:ascii="Garamond" w:eastAsia="Times New Roman" w:hAnsi="Garamond" w:cs="Times New Roman"/>
          <w:kern w:val="0"/>
          <w:sz w:val="24"/>
          <w:szCs w:val="24"/>
          <w14:ligatures w14:val="none"/>
        </w:rPr>
        <w:t xml:space="preserve">, Contact Information, Education, Additional Information, Employment, and Board and Management Experience. Please note that you can save and return to your application at any time using the email and password that you used to create your account. </w:t>
      </w:r>
      <w:r w:rsidRPr="00173FAE">
        <w:rPr>
          <w:rFonts w:ascii="Garamond" w:eastAsia="Times New Roman" w:hAnsi="Garamond" w:cs="Times New Roman"/>
          <w:b/>
          <w:bCs/>
          <w:kern w:val="0"/>
          <w:sz w:val="24"/>
          <w:szCs w:val="24"/>
          <w14:ligatures w14:val="none"/>
        </w:rPr>
        <w:t xml:space="preserve">Be sure to click the </w:t>
      </w:r>
      <w:r w:rsidR="00173FAE">
        <w:rPr>
          <w:rFonts w:ascii="Garamond" w:eastAsia="Times New Roman" w:hAnsi="Garamond" w:cs="Times New Roman"/>
          <w:b/>
          <w:bCs/>
          <w:kern w:val="0"/>
          <w:sz w:val="24"/>
          <w:szCs w:val="24"/>
          <w14:ligatures w14:val="none"/>
        </w:rPr>
        <w:t>“S</w:t>
      </w:r>
      <w:r w:rsidRPr="00173FAE">
        <w:rPr>
          <w:rFonts w:ascii="Garamond" w:eastAsia="Times New Roman" w:hAnsi="Garamond" w:cs="Times New Roman"/>
          <w:b/>
          <w:bCs/>
          <w:kern w:val="0"/>
          <w:sz w:val="24"/>
          <w:szCs w:val="24"/>
          <w14:ligatures w14:val="none"/>
        </w:rPr>
        <w:t xml:space="preserve">ave and </w:t>
      </w:r>
      <w:r w:rsidR="00173FAE">
        <w:rPr>
          <w:rFonts w:ascii="Garamond" w:eastAsia="Times New Roman" w:hAnsi="Garamond" w:cs="Times New Roman"/>
          <w:b/>
          <w:bCs/>
          <w:kern w:val="0"/>
          <w:sz w:val="24"/>
          <w:szCs w:val="24"/>
          <w14:ligatures w14:val="none"/>
        </w:rPr>
        <w:t>C</w:t>
      </w:r>
      <w:r w:rsidRPr="00173FAE">
        <w:rPr>
          <w:rFonts w:ascii="Garamond" w:eastAsia="Times New Roman" w:hAnsi="Garamond" w:cs="Times New Roman"/>
          <w:b/>
          <w:bCs/>
          <w:kern w:val="0"/>
          <w:sz w:val="24"/>
          <w:szCs w:val="24"/>
          <w14:ligatures w14:val="none"/>
        </w:rPr>
        <w:t xml:space="preserve">ontinue </w:t>
      </w:r>
      <w:r w:rsidR="00173FAE">
        <w:rPr>
          <w:rFonts w:ascii="Garamond" w:eastAsia="Times New Roman" w:hAnsi="Garamond" w:cs="Times New Roman"/>
          <w:b/>
          <w:bCs/>
          <w:kern w:val="0"/>
          <w:sz w:val="24"/>
          <w:szCs w:val="24"/>
          <w14:ligatures w14:val="none"/>
        </w:rPr>
        <w:t>E</w:t>
      </w:r>
      <w:r w:rsidRPr="00173FAE">
        <w:rPr>
          <w:rFonts w:ascii="Garamond" w:eastAsia="Times New Roman" w:hAnsi="Garamond" w:cs="Times New Roman"/>
          <w:b/>
          <w:bCs/>
          <w:kern w:val="0"/>
          <w:sz w:val="24"/>
          <w:szCs w:val="24"/>
          <w14:ligatures w14:val="none"/>
        </w:rPr>
        <w:t>diting</w:t>
      </w:r>
      <w:r w:rsidR="00173FAE">
        <w:rPr>
          <w:rFonts w:ascii="Garamond" w:eastAsia="Times New Roman" w:hAnsi="Garamond" w:cs="Times New Roman"/>
          <w:b/>
          <w:bCs/>
          <w:kern w:val="0"/>
          <w:sz w:val="24"/>
          <w:szCs w:val="24"/>
          <w14:ligatures w14:val="none"/>
        </w:rPr>
        <w:t>”</w:t>
      </w:r>
      <w:r w:rsidRPr="00173FAE">
        <w:rPr>
          <w:rFonts w:ascii="Garamond" w:eastAsia="Times New Roman" w:hAnsi="Garamond" w:cs="Times New Roman"/>
          <w:b/>
          <w:bCs/>
          <w:kern w:val="0"/>
          <w:sz w:val="24"/>
          <w:szCs w:val="24"/>
          <w14:ligatures w14:val="none"/>
        </w:rPr>
        <w:t xml:space="preserve"> button </w:t>
      </w:r>
      <w:r w:rsidR="00173FAE">
        <w:rPr>
          <w:rFonts w:ascii="Garamond" w:eastAsia="Times New Roman" w:hAnsi="Garamond" w:cs="Times New Roman"/>
          <w:b/>
          <w:bCs/>
          <w:kern w:val="0"/>
          <w:sz w:val="24"/>
          <w:szCs w:val="24"/>
          <w14:ligatures w14:val="none"/>
        </w:rPr>
        <w:t xml:space="preserve">before exiting </w:t>
      </w:r>
      <w:r w:rsidRPr="00173FAE">
        <w:rPr>
          <w:rFonts w:ascii="Garamond" w:eastAsia="Times New Roman" w:hAnsi="Garamond" w:cs="Times New Roman"/>
          <w:b/>
          <w:bCs/>
          <w:kern w:val="0"/>
          <w:sz w:val="24"/>
          <w:szCs w:val="24"/>
          <w14:ligatures w14:val="none"/>
        </w:rPr>
        <w:t>the application</w:t>
      </w:r>
      <w:r w:rsidR="00173FAE">
        <w:rPr>
          <w:rFonts w:ascii="Garamond" w:eastAsia="Times New Roman" w:hAnsi="Garamond" w:cs="Times New Roman"/>
          <w:b/>
          <w:bCs/>
          <w:kern w:val="0"/>
          <w:sz w:val="24"/>
          <w:szCs w:val="24"/>
          <w14:ligatures w14:val="none"/>
        </w:rPr>
        <w:t xml:space="preserve"> if you have not completed the form</w:t>
      </w:r>
      <w:r w:rsidRPr="00173FAE">
        <w:rPr>
          <w:rFonts w:ascii="Garamond" w:eastAsia="Times New Roman" w:hAnsi="Garamond" w:cs="Times New Roman"/>
          <w:b/>
          <w:bCs/>
          <w:kern w:val="0"/>
          <w:sz w:val="24"/>
          <w:szCs w:val="24"/>
          <w14:ligatures w14:val="none"/>
        </w:rPr>
        <w:t>.</w:t>
      </w:r>
    </w:p>
    <w:p w14:paraId="26F45ABB" w14:textId="2784E2FD" w:rsidR="00173FAE" w:rsidRPr="00173FAE" w:rsidRDefault="00173FAE" w:rsidP="00CA75FB">
      <w:pPr>
        <w:spacing w:before="100" w:beforeAutospacing="1" w:after="100" w:afterAutospacing="1" w:line="276" w:lineRule="auto"/>
        <w:rPr>
          <w:rFonts w:ascii="Garamond" w:eastAsia="Times New Roman" w:hAnsi="Garamond" w:cs="Times New Roman"/>
          <w:kern w:val="0"/>
          <w:sz w:val="24"/>
          <w:szCs w:val="24"/>
          <w14:ligatures w14:val="none"/>
        </w:rPr>
      </w:pPr>
      <w:r>
        <w:rPr>
          <w:rFonts w:ascii="Garamond" w:eastAsia="Times New Roman" w:hAnsi="Garamond" w:cs="Times New Roman"/>
          <w:noProof/>
          <w:kern w:val="0"/>
          <w:sz w:val="24"/>
          <w:szCs w:val="24"/>
        </w:rPr>
        <w:drawing>
          <wp:inline distT="0" distB="0" distL="0" distR="0" wp14:anchorId="3004D702" wp14:editId="76EF4DC6">
            <wp:extent cx="3492495" cy="2095500"/>
            <wp:effectExtent l="0" t="0" r="0" b="0"/>
            <wp:docPr id="523975624"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75624" name="Picture 2" descr="A screenshot of a compu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17868" cy="2110724"/>
                    </a:xfrm>
                    <a:prstGeom prst="rect">
                      <a:avLst/>
                    </a:prstGeom>
                  </pic:spPr>
                </pic:pic>
              </a:graphicData>
            </a:graphic>
          </wp:inline>
        </w:drawing>
      </w:r>
    </w:p>
    <w:p w14:paraId="751607C2" w14:textId="678DFAE3" w:rsidR="00CA75FB" w:rsidRPr="00173FAE" w:rsidRDefault="00CA75FB" w:rsidP="00366826">
      <w:pPr>
        <w:pStyle w:val="ListParagraph"/>
        <w:numPr>
          <w:ilvl w:val="0"/>
          <w:numId w:val="2"/>
        </w:numPr>
        <w:spacing w:before="100" w:beforeAutospacing="1" w:after="100" w:afterAutospacing="1" w:line="276" w:lineRule="auto"/>
        <w:rPr>
          <w:rFonts w:ascii="Garamond" w:eastAsia="Times New Roman" w:hAnsi="Garamond" w:cs="Times New Roman"/>
          <w:b/>
          <w:bCs/>
          <w:kern w:val="0"/>
          <w:sz w:val="24"/>
          <w:szCs w:val="24"/>
          <w14:ligatures w14:val="none"/>
        </w:rPr>
      </w:pPr>
      <w:r w:rsidRPr="00173FAE">
        <w:rPr>
          <w:rFonts w:ascii="Garamond" w:eastAsia="Times New Roman" w:hAnsi="Garamond" w:cs="Times New Roman"/>
          <w:b/>
          <w:bCs/>
          <w:kern w:val="0"/>
          <w:sz w:val="24"/>
          <w:szCs w:val="24"/>
          <w14:ligatures w14:val="none"/>
        </w:rPr>
        <w:lastRenderedPageBreak/>
        <w:t>Upload your headshot and resume</w:t>
      </w:r>
    </w:p>
    <w:p w14:paraId="6934943C" w14:textId="77777777" w:rsidR="00CA75FB" w:rsidRPr="00173FAE" w:rsidRDefault="00CA75FB" w:rsidP="00CA75FB">
      <w:pPr>
        <w:spacing w:before="100" w:beforeAutospacing="1" w:after="100" w:afterAutospacing="1" w:line="276" w:lineRule="auto"/>
        <w:rPr>
          <w:rFonts w:ascii="Garamond" w:eastAsia="Times New Roman" w:hAnsi="Garamond" w:cs="Times New Roman"/>
          <w:kern w:val="0"/>
          <w:sz w:val="24"/>
          <w:szCs w:val="24"/>
          <w14:ligatures w14:val="none"/>
        </w:rPr>
      </w:pPr>
      <w:r w:rsidRPr="00173FAE">
        <w:rPr>
          <w:rFonts w:ascii="Garamond" w:eastAsia="Times New Roman" w:hAnsi="Garamond" w:cs="Times New Roman"/>
          <w:kern w:val="0"/>
          <w:sz w:val="24"/>
          <w:szCs w:val="24"/>
          <w14:ligatures w14:val="none"/>
        </w:rPr>
        <w:t>Please make sure that your resume includes your basic contact information and employment information, including your current position/title, major contributions in your current job, your two most recent jobs, education history, and leadership positions or industry associations.</w:t>
      </w:r>
    </w:p>
    <w:p w14:paraId="2127BE41" w14:textId="2B682C43" w:rsidR="00CA75FB" w:rsidRPr="00173FAE" w:rsidRDefault="00CA75FB" w:rsidP="00366826">
      <w:pPr>
        <w:pStyle w:val="ListParagraph"/>
        <w:numPr>
          <w:ilvl w:val="0"/>
          <w:numId w:val="2"/>
        </w:numPr>
        <w:spacing w:before="100" w:beforeAutospacing="1" w:after="100" w:afterAutospacing="1" w:line="276" w:lineRule="auto"/>
        <w:rPr>
          <w:rFonts w:ascii="Garamond" w:eastAsia="Times New Roman" w:hAnsi="Garamond" w:cs="Times New Roman"/>
          <w:b/>
          <w:bCs/>
          <w:kern w:val="0"/>
          <w:sz w:val="24"/>
          <w:szCs w:val="24"/>
          <w14:ligatures w14:val="none"/>
        </w:rPr>
      </w:pPr>
      <w:r w:rsidRPr="00173FAE">
        <w:rPr>
          <w:rFonts w:ascii="Garamond" w:eastAsia="Times New Roman" w:hAnsi="Garamond" w:cs="Times New Roman"/>
          <w:b/>
          <w:bCs/>
          <w:kern w:val="0"/>
          <w:sz w:val="24"/>
          <w:szCs w:val="24"/>
          <w14:ligatures w14:val="none"/>
        </w:rPr>
        <w:t>Submit at least two letters of recommendation.</w:t>
      </w:r>
    </w:p>
    <w:p w14:paraId="0CBA9224" w14:textId="77777777" w:rsidR="00CA75FB" w:rsidRPr="00173FAE" w:rsidRDefault="00CA75FB" w:rsidP="00CA75FB">
      <w:pPr>
        <w:spacing w:before="100" w:beforeAutospacing="1" w:after="100" w:afterAutospacing="1" w:line="276" w:lineRule="auto"/>
        <w:rPr>
          <w:rFonts w:ascii="Garamond" w:eastAsia="Times New Roman" w:hAnsi="Garamond" w:cs="Times New Roman"/>
          <w:kern w:val="0"/>
          <w:sz w:val="24"/>
          <w:szCs w:val="24"/>
          <w:u w:val="single"/>
          <w14:ligatures w14:val="none"/>
        </w:rPr>
      </w:pPr>
      <w:r w:rsidRPr="00173FAE">
        <w:rPr>
          <w:rFonts w:ascii="Garamond" w:eastAsia="Times New Roman" w:hAnsi="Garamond" w:cs="Times New Roman"/>
          <w:kern w:val="0"/>
          <w:sz w:val="24"/>
          <w:szCs w:val="24"/>
          <w14:ligatures w14:val="none"/>
        </w:rPr>
        <w:t xml:space="preserve">Letters of recommendation are given substantial weight in the selection process. </w:t>
      </w:r>
      <w:r w:rsidRPr="00173FAE">
        <w:rPr>
          <w:rFonts w:ascii="Garamond" w:eastAsia="Times New Roman" w:hAnsi="Garamond" w:cs="Times New Roman"/>
          <w:kern w:val="0"/>
          <w:sz w:val="24"/>
          <w:szCs w:val="24"/>
          <w:u w:val="single"/>
          <w14:ligatures w14:val="none"/>
        </w:rPr>
        <w:t xml:space="preserve">We strongly recommend that the letters of recommendation come from CEOs and/or board members who have seen you in the boardroom and are not connected to </w:t>
      </w:r>
      <w:proofErr w:type="spellStart"/>
      <w:r w:rsidRPr="00173FAE">
        <w:rPr>
          <w:rFonts w:ascii="Garamond" w:eastAsia="Times New Roman" w:hAnsi="Garamond" w:cs="Times New Roman"/>
          <w:kern w:val="0"/>
          <w:sz w:val="24"/>
          <w:szCs w:val="24"/>
          <w:u w:val="single"/>
          <w14:ligatures w14:val="none"/>
        </w:rPr>
        <w:t>DirectWomen</w:t>
      </w:r>
      <w:proofErr w:type="spellEnd"/>
      <w:r w:rsidRPr="00173FAE">
        <w:rPr>
          <w:rFonts w:ascii="Garamond" w:eastAsia="Times New Roman" w:hAnsi="Garamond" w:cs="Times New Roman"/>
          <w:kern w:val="0"/>
          <w:sz w:val="24"/>
          <w:szCs w:val="24"/>
          <w:u w:val="single"/>
          <w14:ligatures w14:val="none"/>
        </w:rPr>
        <w:t>. The letters should address your level of readiness for board service and one or more of the following:</w:t>
      </w:r>
    </w:p>
    <w:p w14:paraId="6C853057" w14:textId="77777777" w:rsidR="00CA75FB" w:rsidRPr="00173FAE" w:rsidRDefault="00CA75FB" w:rsidP="00CA75FB">
      <w:pPr>
        <w:numPr>
          <w:ilvl w:val="0"/>
          <w:numId w:val="1"/>
        </w:numPr>
        <w:spacing w:before="100" w:beforeAutospacing="1" w:after="100" w:afterAutospacing="1" w:line="276" w:lineRule="auto"/>
        <w:rPr>
          <w:rFonts w:ascii="Garamond" w:eastAsia="Times New Roman" w:hAnsi="Garamond" w:cs="Times New Roman"/>
          <w:kern w:val="0"/>
          <w:sz w:val="24"/>
          <w:szCs w:val="24"/>
          <w:u w:val="single"/>
          <w14:ligatures w14:val="none"/>
        </w:rPr>
      </w:pPr>
      <w:r w:rsidRPr="00173FAE">
        <w:rPr>
          <w:rFonts w:ascii="Garamond" w:eastAsia="Times New Roman" w:hAnsi="Garamond" w:cs="Times New Roman"/>
          <w:kern w:val="0"/>
          <w:sz w:val="24"/>
          <w:szCs w:val="24"/>
          <w14:ligatures w14:val="none"/>
        </w:rPr>
        <w:t>Your business skills and judgment</w:t>
      </w:r>
    </w:p>
    <w:p w14:paraId="4C9C5B76" w14:textId="77777777" w:rsidR="00CA75FB" w:rsidRPr="00173FAE" w:rsidRDefault="00CA75FB" w:rsidP="00CA75FB">
      <w:pPr>
        <w:numPr>
          <w:ilvl w:val="0"/>
          <w:numId w:val="1"/>
        </w:numPr>
        <w:spacing w:before="100" w:beforeAutospacing="1" w:after="100" w:afterAutospacing="1" w:line="276" w:lineRule="auto"/>
        <w:rPr>
          <w:rFonts w:ascii="Garamond" w:eastAsia="Times New Roman" w:hAnsi="Garamond" w:cs="Times New Roman"/>
          <w:kern w:val="0"/>
          <w:sz w:val="24"/>
          <w:szCs w:val="24"/>
          <w:u w:val="single"/>
          <w14:ligatures w14:val="none"/>
        </w:rPr>
      </w:pPr>
      <w:r w:rsidRPr="00173FAE">
        <w:rPr>
          <w:rFonts w:ascii="Garamond" w:eastAsia="Times New Roman" w:hAnsi="Garamond" w:cs="Times New Roman"/>
          <w:kern w:val="0"/>
          <w:sz w:val="24"/>
          <w:szCs w:val="24"/>
          <w14:ligatures w14:val="none"/>
        </w:rPr>
        <w:t>Your business operations experience</w:t>
      </w:r>
    </w:p>
    <w:p w14:paraId="256DA066" w14:textId="77777777" w:rsidR="00CA75FB" w:rsidRPr="00173FAE" w:rsidRDefault="00CA75FB" w:rsidP="00CA75FB">
      <w:pPr>
        <w:numPr>
          <w:ilvl w:val="0"/>
          <w:numId w:val="1"/>
        </w:numPr>
        <w:spacing w:before="100" w:beforeAutospacing="1" w:after="100" w:afterAutospacing="1" w:line="276" w:lineRule="auto"/>
        <w:rPr>
          <w:rFonts w:ascii="Garamond" w:eastAsia="Times New Roman" w:hAnsi="Garamond" w:cs="Times New Roman"/>
          <w:kern w:val="0"/>
          <w:sz w:val="24"/>
          <w:szCs w:val="24"/>
          <w:u w:val="single"/>
          <w14:ligatures w14:val="none"/>
        </w:rPr>
      </w:pPr>
      <w:r w:rsidRPr="00173FAE">
        <w:rPr>
          <w:rFonts w:ascii="Garamond" w:eastAsia="Times New Roman" w:hAnsi="Garamond" w:cs="Times New Roman"/>
          <w:kern w:val="0"/>
          <w:sz w:val="24"/>
          <w:szCs w:val="24"/>
          <w14:ligatures w14:val="none"/>
        </w:rPr>
        <w:t>Your risk management experience</w:t>
      </w:r>
    </w:p>
    <w:p w14:paraId="79AF3D6C" w14:textId="77777777" w:rsidR="00CA75FB" w:rsidRPr="00173FAE" w:rsidRDefault="00CA75FB" w:rsidP="00CA75FB">
      <w:pPr>
        <w:numPr>
          <w:ilvl w:val="0"/>
          <w:numId w:val="1"/>
        </w:numPr>
        <w:spacing w:before="100" w:beforeAutospacing="1" w:after="100" w:afterAutospacing="1" w:line="276" w:lineRule="auto"/>
        <w:rPr>
          <w:rFonts w:ascii="Garamond" w:eastAsia="Times New Roman" w:hAnsi="Garamond" w:cs="Times New Roman"/>
          <w:kern w:val="0"/>
          <w:sz w:val="24"/>
          <w:szCs w:val="24"/>
          <w:u w:val="single"/>
          <w14:ligatures w14:val="none"/>
        </w:rPr>
      </w:pPr>
      <w:r w:rsidRPr="00173FAE">
        <w:rPr>
          <w:rFonts w:ascii="Garamond" w:eastAsia="Times New Roman" w:hAnsi="Garamond" w:cs="Times New Roman"/>
          <w:kern w:val="0"/>
          <w:sz w:val="24"/>
          <w:szCs w:val="24"/>
          <w14:ligatures w14:val="none"/>
        </w:rPr>
        <w:t>Your experience with investor-shareholder relations</w:t>
      </w:r>
    </w:p>
    <w:p w14:paraId="52D4464E" w14:textId="1692DD21" w:rsidR="00CA75FB" w:rsidRPr="00173FAE" w:rsidRDefault="00CA75FB" w:rsidP="00CA75FB">
      <w:pPr>
        <w:spacing w:before="100" w:beforeAutospacing="1" w:after="100" w:afterAutospacing="1" w:line="276" w:lineRule="auto"/>
        <w:rPr>
          <w:rFonts w:ascii="Garamond" w:eastAsia="Times New Roman" w:hAnsi="Garamond" w:cs="Times New Roman"/>
          <w:kern w:val="0"/>
          <w:sz w:val="24"/>
          <w:szCs w:val="24"/>
          <w14:ligatures w14:val="none"/>
        </w:rPr>
      </w:pPr>
      <w:r w:rsidRPr="00173FAE">
        <w:rPr>
          <w:rFonts w:ascii="Garamond" w:eastAsia="Times New Roman" w:hAnsi="Garamond" w:cs="Times New Roman"/>
          <w:kern w:val="0"/>
          <w:sz w:val="24"/>
          <w:szCs w:val="24"/>
          <w14:ligatures w14:val="none"/>
        </w:rPr>
        <w:t xml:space="preserve">Applicants are responsible for requesting two letters of recommendation and ensuring that the letters are received by 12:00 Noon ET on November 25, 2024. You may submit the letters by uploading them to the application yourself or by having your references email the letter to Yessenia Echevarria at </w:t>
      </w:r>
      <w:hyperlink r:id="rId16" w:history="1">
        <w:r w:rsidRPr="00173FAE">
          <w:rPr>
            <w:rStyle w:val="Hyperlink"/>
            <w:rFonts w:ascii="Garamond" w:eastAsia="Times New Roman" w:hAnsi="Garamond" w:cs="Times New Roman"/>
            <w:kern w:val="0"/>
            <w:sz w:val="24"/>
            <w:szCs w:val="24"/>
            <w14:ligatures w14:val="none"/>
          </w:rPr>
          <w:t>yechevarria@directwomen.org</w:t>
        </w:r>
      </w:hyperlink>
      <w:r w:rsidRPr="00173FAE">
        <w:rPr>
          <w:rFonts w:ascii="Garamond" w:eastAsia="Times New Roman" w:hAnsi="Garamond" w:cs="Times New Roman"/>
          <w:kern w:val="0"/>
          <w:sz w:val="24"/>
          <w:szCs w:val="24"/>
          <w14:ligatures w14:val="none"/>
        </w:rPr>
        <w:t xml:space="preserve">. Any letters sent to </w:t>
      </w:r>
      <w:proofErr w:type="spellStart"/>
      <w:r w:rsidRPr="00173FAE">
        <w:rPr>
          <w:rFonts w:ascii="Garamond" w:eastAsia="Times New Roman" w:hAnsi="Garamond" w:cs="Times New Roman"/>
          <w:kern w:val="0"/>
          <w:sz w:val="24"/>
          <w:szCs w:val="24"/>
          <w14:ligatures w14:val="none"/>
        </w:rPr>
        <w:t>DirectWomen</w:t>
      </w:r>
      <w:proofErr w:type="spellEnd"/>
      <w:r w:rsidRPr="00173FAE">
        <w:rPr>
          <w:rFonts w:ascii="Garamond" w:eastAsia="Times New Roman" w:hAnsi="Garamond" w:cs="Times New Roman"/>
          <w:kern w:val="0"/>
          <w:sz w:val="24"/>
          <w:szCs w:val="24"/>
          <w14:ligatures w14:val="none"/>
        </w:rPr>
        <w:t xml:space="preserve"> staff will be uploaded to your application so you can confirm they have been received. Letters may be addressed to the "</w:t>
      </w:r>
      <w:proofErr w:type="spellStart"/>
      <w:r w:rsidRPr="00173FAE">
        <w:rPr>
          <w:rFonts w:ascii="Garamond" w:eastAsia="Times New Roman" w:hAnsi="Garamond" w:cs="Times New Roman"/>
          <w:kern w:val="0"/>
          <w:sz w:val="24"/>
          <w:szCs w:val="24"/>
          <w14:ligatures w14:val="none"/>
        </w:rPr>
        <w:t>DirectWomen</w:t>
      </w:r>
      <w:proofErr w:type="spellEnd"/>
      <w:r w:rsidRPr="00173FAE">
        <w:rPr>
          <w:rFonts w:ascii="Garamond" w:eastAsia="Times New Roman" w:hAnsi="Garamond" w:cs="Times New Roman"/>
          <w:kern w:val="0"/>
          <w:sz w:val="24"/>
          <w:szCs w:val="24"/>
          <w14:ligatures w14:val="none"/>
        </w:rPr>
        <w:t xml:space="preserve"> Selection Committee." </w:t>
      </w:r>
    </w:p>
    <w:p w14:paraId="1F3BF41B" w14:textId="3BD7E646" w:rsidR="00366826" w:rsidRPr="00173FAE" w:rsidRDefault="00366826" w:rsidP="00366826">
      <w:pPr>
        <w:pStyle w:val="ListParagraph"/>
        <w:numPr>
          <w:ilvl w:val="0"/>
          <w:numId w:val="2"/>
        </w:numPr>
        <w:spacing w:before="100" w:beforeAutospacing="1" w:after="100" w:afterAutospacing="1" w:line="276" w:lineRule="auto"/>
        <w:rPr>
          <w:rFonts w:ascii="Garamond" w:eastAsia="Times New Roman" w:hAnsi="Garamond" w:cs="Times New Roman"/>
          <w:b/>
          <w:bCs/>
          <w:kern w:val="0"/>
          <w:sz w:val="24"/>
          <w:szCs w:val="24"/>
          <w14:ligatures w14:val="none"/>
        </w:rPr>
      </w:pPr>
      <w:r w:rsidRPr="00173FAE">
        <w:rPr>
          <w:rFonts w:ascii="Garamond" w:eastAsia="Times New Roman" w:hAnsi="Garamond" w:cs="Times New Roman"/>
          <w:b/>
          <w:bCs/>
          <w:kern w:val="0"/>
          <w:sz w:val="24"/>
          <w:szCs w:val="24"/>
          <w14:ligatures w14:val="none"/>
        </w:rPr>
        <w:t>Confirm your availability for the 2025 Board Institute.</w:t>
      </w:r>
    </w:p>
    <w:p w14:paraId="3499F1BB" w14:textId="13076F0D" w:rsidR="00CA75FB" w:rsidRPr="00173FAE" w:rsidRDefault="00CA75FB" w:rsidP="00366826">
      <w:pPr>
        <w:pStyle w:val="ListParagraph"/>
        <w:numPr>
          <w:ilvl w:val="0"/>
          <w:numId w:val="2"/>
        </w:numPr>
        <w:spacing w:before="100" w:beforeAutospacing="1" w:after="100" w:afterAutospacing="1" w:line="276" w:lineRule="auto"/>
        <w:rPr>
          <w:rFonts w:ascii="Garamond" w:eastAsia="Times New Roman" w:hAnsi="Garamond" w:cs="Times New Roman"/>
          <w:b/>
          <w:bCs/>
          <w:kern w:val="0"/>
          <w:sz w:val="24"/>
          <w:szCs w:val="24"/>
          <w14:ligatures w14:val="none"/>
        </w:rPr>
      </w:pPr>
      <w:r w:rsidRPr="00173FAE">
        <w:rPr>
          <w:rFonts w:ascii="Garamond" w:eastAsia="Times New Roman" w:hAnsi="Garamond" w:cs="Times New Roman"/>
          <w:b/>
          <w:bCs/>
          <w:kern w:val="0"/>
          <w:sz w:val="24"/>
          <w:szCs w:val="24"/>
          <w14:ligatures w14:val="none"/>
        </w:rPr>
        <w:t>Pay the $500 application fee.</w:t>
      </w:r>
    </w:p>
    <w:p w14:paraId="10DB7325" w14:textId="6FF5EDB4" w:rsidR="00CA75FB" w:rsidRPr="00173FAE" w:rsidRDefault="00CA75FB" w:rsidP="00CA75FB">
      <w:pPr>
        <w:spacing w:before="100" w:beforeAutospacing="1" w:after="100" w:afterAutospacing="1" w:line="276" w:lineRule="auto"/>
        <w:rPr>
          <w:rFonts w:ascii="Garamond" w:eastAsia="Times New Roman" w:hAnsi="Garamond" w:cs="Times New Roman"/>
          <w:kern w:val="0"/>
          <w:sz w:val="24"/>
          <w:szCs w:val="24"/>
          <w14:ligatures w14:val="none"/>
        </w:rPr>
      </w:pPr>
      <w:r w:rsidRPr="00173FAE">
        <w:rPr>
          <w:rFonts w:ascii="Garamond" w:eastAsia="Times New Roman" w:hAnsi="Garamond" w:cs="Times New Roman"/>
          <w:kern w:val="0"/>
          <w:sz w:val="24"/>
          <w:szCs w:val="24"/>
          <w14:ligatures w14:val="none"/>
        </w:rPr>
        <w:t>Please submit your $500 non-refundable application fee. You will be emailed a receipt when payment is received.</w:t>
      </w:r>
    </w:p>
    <w:p w14:paraId="614C8216" w14:textId="5B5F36A2" w:rsidR="00366826" w:rsidRPr="00173FAE" w:rsidRDefault="00366826" w:rsidP="00CA75FB">
      <w:pPr>
        <w:pStyle w:val="ListParagraph"/>
        <w:numPr>
          <w:ilvl w:val="0"/>
          <w:numId w:val="2"/>
        </w:numPr>
        <w:spacing w:before="100" w:beforeAutospacing="1" w:after="100" w:afterAutospacing="1" w:line="276" w:lineRule="auto"/>
        <w:rPr>
          <w:rFonts w:ascii="Garamond" w:eastAsia="Times New Roman" w:hAnsi="Garamond" w:cs="Times New Roman"/>
          <w:b/>
          <w:bCs/>
          <w:kern w:val="0"/>
          <w:sz w:val="24"/>
          <w:szCs w:val="24"/>
          <w14:ligatures w14:val="none"/>
        </w:rPr>
      </w:pPr>
      <w:r w:rsidRPr="00173FAE">
        <w:rPr>
          <w:rFonts w:ascii="Garamond" w:eastAsia="Times New Roman" w:hAnsi="Garamond" w:cs="Times New Roman"/>
          <w:b/>
          <w:bCs/>
          <w:kern w:val="0"/>
          <w:sz w:val="24"/>
          <w:szCs w:val="24"/>
          <w14:ligatures w14:val="none"/>
        </w:rPr>
        <w:t>Submit your application.</w:t>
      </w:r>
    </w:p>
    <w:p w14:paraId="4DE393E2" w14:textId="7BF64591" w:rsidR="00366826" w:rsidRPr="00173FAE" w:rsidRDefault="00366826" w:rsidP="00366826">
      <w:pPr>
        <w:spacing w:before="100" w:beforeAutospacing="1" w:after="100" w:afterAutospacing="1" w:line="276" w:lineRule="auto"/>
        <w:rPr>
          <w:rFonts w:ascii="Garamond" w:eastAsia="Times New Roman" w:hAnsi="Garamond" w:cs="Times New Roman"/>
          <w:kern w:val="0"/>
          <w:sz w:val="24"/>
          <w:szCs w:val="24"/>
          <w14:ligatures w14:val="none"/>
        </w:rPr>
      </w:pPr>
      <w:r w:rsidRPr="00173FAE">
        <w:rPr>
          <w:rFonts w:ascii="Garamond" w:eastAsia="Times New Roman" w:hAnsi="Garamond" w:cs="Times New Roman"/>
          <w:kern w:val="0"/>
          <w:sz w:val="24"/>
          <w:szCs w:val="24"/>
          <w14:ligatures w14:val="none"/>
        </w:rPr>
        <w:t xml:space="preserve">Please note that the completion of all tasks </w:t>
      </w:r>
      <w:r w:rsidRPr="00173FAE">
        <w:rPr>
          <w:rFonts w:ascii="Garamond" w:eastAsia="Times New Roman" w:hAnsi="Garamond" w:cs="Times New Roman"/>
          <w:b/>
          <w:bCs/>
          <w:kern w:val="0"/>
          <w:sz w:val="24"/>
          <w:szCs w:val="24"/>
          <w14:ligatures w14:val="none"/>
        </w:rPr>
        <w:t>does not</w:t>
      </w:r>
      <w:r w:rsidRPr="00173FAE">
        <w:rPr>
          <w:rFonts w:ascii="Garamond" w:eastAsia="Times New Roman" w:hAnsi="Garamond" w:cs="Times New Roman"/>
          <w:kern w:val="0"/>
          <w:sz w:val="24"/>
          <w:szCs w:val="24"/>
          <w14:ligatures w14:val="none"/>
        </w:rPr>
        <w:t xml:space="preserve"> lead to your application being automatically submitted. You must click “Submit” to successfully submit your application for consideration,</w:t>
      </w:r>
    </w:p>
    <w:p w14:paraId="1054E07E" w14:textId="1BB47BB4" w:rsidR="00C6602E" w:rsidRPr="00173FAE" w:rsidRDefault="00CA75FB" w:rsidP="00CA75FB">
      <w:pPr>
        <w:rPr>
          <w:rFonts w:ascii="Garamond" w:hAnsi="Garamond"/>
        </w:rPr>
      </w:pPr>
      <w:r w:rsidRPr="00173FAE">
        <w:rPr>
          <w:rFonts w:ascii="Garamond" w:eastAsia="Times New Roman" w:hAnsi="Garamond" w:cs="Times New Roman"/>
          <w:kern w:val="0"/>
          <w:sz w:val="24"/>
          <w:szCs w:val="24"/>
          <w14:ligatures w14:val="none"/>
        </w:rPr>
        <w:t xml:space="preserve">If you have any questions or concerns about the application or selection process for the Board Institute, please contact </w:t>
      </w:r>
      <w:r w:rsidR="00366826" w:rsidRPr="00173FAE">
        <w:rPr>
          <w:rFonts w:ascii="Garamond" w:eastAsia="Times New Roman" w:hAnsi="Garamond" w:cs="Times New Roman"/>
          <w:kern w:val="0"/>
          <w:sz w:val="24"/>
          <w:szCs w:val="24"/>
          <w14:ligatures w14:val="none"/>
        </w:rPr>
        <w:t xml:space="preserve">Yessenia Echevarria at </w:t>
      </w:r>
      <w:hyperlink r:id="rId17" w:history="1">
        <w:r w:rsidR="00366826" w:rsidRPr="00173FAE">
          <w:rPr>
            <w:rStyle w:val="Hyperlink"/>
            <w:rFonts w:ascii="Garamond" w:eastAsia="Times New Roman" w:hAnsi="Garamond" w:cs="Times New Roman"/>
            <w:kern w:val="0"/>
            <w:sz w:val="24"/>
            <w:szCs w:val="24"/>
            <w14:ligatures w14:val="none"/>
          </w:rPr>
          <w:t>yechevarria@directwomen.org</w:t>
        </w:r>
      </w:hyperlink>
      <w:r w:rsidR="00366826" w:rsidRPr="00173FAE">
        <w:rPr>
          <w:rFonts w:ascii="Garamond" w:eastAsia="Times New Roman" w:hAnsi="Garamond" w:cs="Times New Roman"/>
          <w:kern w:val="0"/>
          <w:sz w:val="24"/>
          <w:szCs w:val="24"/>
          <w14:ligatures w14:val="none"/>
        </w:rPr>
        <w:t xml:space="preserve"> or 833.239.6636.</w:t>
      </w:r>
    </w:p>
    <w:sectPr w:rsidR="00C6602E" w:rsidRPr="00173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E034D"/>
    <w:multiLevelType w:val="hybridMultilevel"/>
    <w:tmpl w:val="EB5E0BE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6A00C2"/>
    <w:multiLevelType w:val="hybridMultilevel"/>
    <w:tmpl w:val="7B9C8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86417969">
    <w:abstractNumId w:val="1"/>
  </w:num>
  <w:num w:numId="2" w16cid:durableId="112939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FB"/>
    <w:rsid w:val="00173FAE"/>
    <w:rsid w:val="001F6B75"/>
    <w:rsid w:val="002B0D3A"/>
    <w:rsid w:val="00366826"/>
    <w:rsid w:val="00620968"/>
    <w:rsid w:val="00836EC8"/>
    <w:rsid w:val="00C6602E"/>
    <w:rsid w:val="00CA75FB"/>
    <w:rsid w:val="00F70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2308"/>
  <w15:chartTrackingRefBased/>
  <w15:docId w15:val="{7040D713-2356-46FB-9BA2-EF48D765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5FB"/>
  </w:style>
  <w:style w:type="paragraph" w:styleId="Heading1">
    <w:name w:val="heading 1"/>
    <w:basedOn w:val="Normal"/>
    <w:next w:val="Normal"/>
    <w:link w:val="Heading1Char"/>
    <w:uiPriority w:val="9"/>
    <w:qFormat/>
    <w:rsid w:val="00CA7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7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75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75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75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75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5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5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5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5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75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75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75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75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75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5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5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5FB"/>
    <w:rPr>
      <w:rFonts w:eastAsiaTheme="majorEastAsia" w:cstheme="majorBidi"/>
      <w:color w:val="272727" w:themeColor="text1" w:themeTint="D8"/>
    </w:rPr>
  </w:style>
  <w:style w:type="paragraph" w:styleId="Title">
    <w:name w:val="Title"/>
    <w:basedOn w:val="Normal"/>
    <w:next w:val="Normal"/>
    <w:link w:val="TitleChar"/>
    <w:uiPriority w:val="10"/>
    <w:qFormat/>
    <w:rsid w:val="00CA75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5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5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5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5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75FB"/>
    <w:rPr>
      <w:i/>
      <w:iCs/>
      <w:color w:val="404040" w:themeColor="text1" w:themeTint="BF"/>
    </w:rPr>
  </w:style>
  <w:style w:type="paragraph" w:styleId="ListParagraph">
    <w:name w:val="List Paragraph"/>
    <w:basedOn w:val="Normal"/>
    <w:uiPriority w:val="34"/>
    <w:qFormat/>
    <w:rsid w:val="00CA75FB"/>
    <w:pPr>
      <w:ind w:left="720"/>
      <w:contextualSpacing/>
    </w:pPr>
  </w:style>
  <w:style w:type="character" w:styleId="IntenseEmphasis">
    <w:name w:val="Intense Emphasis"/>
    <w:basedOn w:val="DefaultParagraphFont"/>
    <w:uiPriority w:val="21"/>
    <w:qFormat/>
    <w:rsid w:val="00CA75FB"/>
    <w:rPr>
      <w:i/>
      <w:iCs/>
      <w:color w:val="0F4761" w:themeColor="accent1" w:themeShade="BF"/>
    </w:rPr>
  </w:style>
  <w:style w:type="paragraph" w:styleId="IntenseQuote">
    <w:name w:val="Intense Quote"/>
    <w:basedOn w:val="Normal"/>
    <w:next w:val="Normal"/>
    <w:link w:val="IntenseQuoteChar"/>
    <w:uiPriority w:val="30"/>
    <w:qFormat/>
    <w:rsid w:val="00CA7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75FB"/>
    <w:rPr>
      <w:i/>
      <w:iCs/>
      <w:color w:val="0F4761" w:themeColor="accent1" w:themeShade="BF"/>
    </w:rPr>
  </w:style>
  <w:style w:type="character" w:styleId="IntenseReference">
    <w:name w:val="Intense Reference"/>
    <w:basedOn w:val="DefaultParagraphFont"/>
    <w:uiPriority w:val="32"/>
    <w:qFormat/>
    <w:rsid w:val="00CA75FB"/>
    <w:rPr>
      <w:b/>
      <w:bCs/>
      <w:smallCaps/>
      <w:color w:val="0F4761" w:themeColor="accent1" w:themeShade="BF"/>
      <w:spacing w:val="5"/>
    </w:rPr>
  </w:style>
  <w:style w:type="character" w:styleId="Hyperlink">
    <w:name w:val="Hyperlink"/>
    <w:basedOn w:val="DefaultParagraphFont"/>
    <w:uiPriority w:val="99"/>
    <w:unhideWhenUsed/>
    <w:rsid w:val="00CA75FB"/>
    <w:rPr>
      <w:color w:val="467886" w:themeColor="hyperlink"/>
      <w:u w:val="single"/>
    </w:rPr>
  </w:style>
  <w:style w:type="character" w:styleId="CommentReference">
    <w:name w:val="annotation reference"/>
    <w:basedOn w:val="DefaultParagraphFont"/>
    <w:uiPriority w:val="99"/>
    <w:semiHidden/>
    <w:unhideWhenUsed/>
    <w:rsid w:val="00CA75FB"/>
    <w:rPr>
      <w:sz w:val="16"/>
      <w:szCs w:val="16"/>
    </w:rPr>
  </w:style>
  <w:style w:type="paragraph" w:styleId="CommentText">
    <w:name w:val="annotation text"/>
    <w:basedOn w:val="Normal"/>
    <w:link w:val="CommentTextChar"/>
    <w:uiPriority w:val="99"/>
    <w:unhideWhenUsed/>
    <w:rsid w:val="00CA75FB"/>
    <w:rPr>
      <w:sz w:val="20"/>
      <w:szCs w:val="20"/>
    </w:rPr>
  </w:style>
  <w:style w:type="character" w:customStyle="1" w:styleId="CommentTextChar">
    <w:name w:val="Comment Text Char"/>
    <w:basedOn w:val="DefaultParagraphFont"/>
    <w:link w:val="CommentText"/>
    <w:uiPriority w:val="99"/>
    <w:rsid w:val="00CA75FB"/>
    <w:rPr>
      <w:sz w:val="20"/>
      <w:szCs w:val="20"/>
    </w:rPr>
  </w:style>
  <w:style w:type="character" w:styleId="Strong">
    <w:name w:val="Strong"/>
    <w:basedOn w:val="DefaultParagraphFont"/>
    <w:uiPriority w:val="22"/>
    <w:qFormat/>
    <w:rsid w:val="00CA75FB"/>
    <w:rPr>
      <w:b/>
      <w:bCs/>
    </w:rPr>
  </w:style>
  <w:style w:type="paragraph" w:styleId="NormalWeb">
    <w:name w:val="Normal (Web)"/>
    <w:basedOn w:val="Normal"/>
    <w:uiPriority w:val="99"/>
    <w:unhideWhenUsed/>
    <w:rsid w:val="00CA75FB"/>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366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irectwomen-boardinstitute.smapply.us/acc/r/?g=2710" TargetMode="External"/><Relationship Id="rId12" Type="http://schemas.openxmlformats.org/officeDocument/2006/relationships/hyperlink" Target="https://directwomen-boardinstitute.smapply.us/prog/2025_directwomen_board_institute/" TargetMode="External"/><Relationship Id="rId17" Type="http://schemas.openxmlformats.org/officeDocument/2006/relationships/hyperlink" Target="mailto:yechevarria@directwomen.org" TargetMode="External"/><Relationship Id="rId2" Type="http://schemas.openxmlformats.org/officeDocument/2006/relationships/numbering" Target="numbering.xml"/><Relationship Id="rId16" Type="http://schemas.openxmlformats.org/officeDocument/2006/relationships/hyperlink" Target="mailto:yechevarria@directwomen.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0970-4E28-4C7D-90AA-67B12A2F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Yessenia Echevarria</dc:creator>
  <cp:keywords/>
  <dc:description/>
  <cp:lastModifiedBy>Yessenia Echevarria</cp:lastModifiedBy>
  <cp:revision>3</cp:revision>
  <dcterms:created xsi:type="dcterms:W3CDTF">2024-08-22T14:44:00Z</dcterms:created>
  <dcterms:modified xsi:type="dcterms:W3CDTF">2024-08-23T18:57:00Z</dcterms:modified>
</cp:coreProperties>
</file>